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42D387">
      <w:pPr>
        <w:ind w:firstLine="0" w:firstLineChars="0"/>
      </w:pPr>
      <w:r>
        <w:rPr>
          <w:rFonts w:hint="eastAsia"/>
        </w:rPr>
        <w:t>附1</w:t>
      </w:r>
    </w:p>
    <w:p w14:paraId="46B9C579">
      <w:pPr>
        <w:keepNext/>
        <w:keepLines/>
        <w:overflowPunct w:val="0"/>
        <w:spacing w:before="360" w:after="360"/>
        <w:ind w:firstLine="640"/>
      </w:pPr>
      <w:r>
        <w:rPr>
          <w:rFonts w:hint="eastAsia"/>
        </w:rPr>
        <w:t>XX市州2024年重点“小巨人”企业名单汇总表</w:t>
      </w:r>
    </w:p>
    <w:tbl>
      <w:tblPr>
        <w:tblStyle w:val="7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971"/>
        <w:gridCol w:w="1027"/>
        <w:gridCol w:w="1551"/>
        <w:gridCol w:w="4822"/>
      </w:tblGrid>
      <w:tr w14:paraId="11443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78" w:type="pct"/>
            <w:tcBorders>
              <w:tl2br w:val="nil"/>
              <w:tr2bl w:val="nil"/>
            </w:tcBorders>
            <w:vAlign w:val="center"/>
          </w:tcPr>
          <w:p w14:paraId="5FD98E38">
            <w:pPr>
              <w:pStyle w:val="14"/>
              <w:rPr>
                <w:rFonts w:hint="default"/>
              </w:rPr>
            </w:pPr>
            <w:r>
              <w:t>序号</w:t>
            </w:r>
          </w:p>
        </w:tc>
        <w:tc>
          <w:tcPr>
            <w:tcW w:w="536" w:type="pct"/>
            <w:tcBorders>
              <w:tl2br w:val="nil"/>
              <w:tr2bl w:val="nil"/>
            </w:tcBorders>
            <w:vAlign w:val="center"/>
          </w:tcPr>
          <w:p w14:paraId="3831DD53">
            <w:pPr>
              <w:pStyle w:val="14"/>
              <w:rPr>
                <w:rFonts w:hint="default"/>
              </w:rPr>
            </w:pPr>
            <w:r>
              <w:t>企业名称</w:t>
            </w: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 w14:paraId="6C0490F7">
            <w:pPr>
              <w:pStyle w:val="14"/>
              <w:rPr>
                <w:rFonts w:hint="default"/>
              </w:rPr>
            </w:pPr>
            <w:r>
              <w:t>所属领域</w:t>
            </w:r>
          </w:p>
        </w:tc>
        <w:tc>
          <w:tcPr>
            <w:tcW w:w="856" w:type="pct"/>
            <w:tcBorders>
              <w:tl2br w:val="nil"/>
              <w:tr2bl w:val="nil"/>
            </w:tcBorders>
            <w:vAlign w:val="center"/>
          </w:tcPr>
          <w:p w14:paraId="063A4F71">
            <w:pPr>
              <w:pStyle w:val="14"/>
              <w:rPr>
                <w:rFonts w:hint="default"/>
              </w:rPr>
            </w:pPr>
            <w:r>
              <w:t>推进计划名称</w:t>
            </w:r>
          </w:p>
        </w:tc>
        <w:tc>
          <w:tcPr>
            <w:tcW w:w="2661" w:type="pct"/>
            <w:tcBorders>
              <w:tl2br w:val="nil"/>
              <w:tr2bl w:val="nil"/>
            </w:tcBorders>
            <w:vAlign w:val="center"/>
          </w:tcPr>
          <w:p w14:paraId="06065156">
            <w:pPr>
              <w:pStyle w:val="14"/>
              <w:rPr>
                <w:rFonts w:hint="default"/>
              </w:rPr>
            </w:pPr>
            <w:r>
              <w:t>支持该企业实施推进计划的作用、意义说明</w:t>
            </w:r>
          </w:p>
          <w:p w14:paraId="3B6AF4F5">
            <w:pPr>
              <w:pStyle w:val="14"/>
              <w:rPr>
                <w:rFonts w:hint="default"/>
              </w:rPr>
            </w:pPr>
            <w:r>
              <w:t>（不超过200字）</w:t>
            </w:r>
          </w:p>
        </w:tc>
      </w:tr>
      <w:tr w14:paraId="38E27A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78" w:type="pct"/>
            <w:tcBorders>
              <w:tl2br w:val="nil"/>
              <w:tr2bl w:val="nil"/>
            </w:tcBorders>
            <w:vAlign w:val="center"/>
          </w:tcPr>
          <w:p w14:paraId="00B1D3E3">
            <w:pPr>
              <w:pStyle w:val="13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536" w:type="pct"/>
            <w:tcBorders>
              <w:tl2br w:val="nil"/>
              <w:tr2bl w:val="nil"/>
            </w:tcBorders>
            <w:vAlign w:val="center"/>
          </w:tcPr>
          <w:p w14:paraId="411A5640">
            <w:pPr>
              <w:pStyle w:val="13"/>
            </w:pP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 w14:paraId="2A6BA43A">
            <w:pPr>
              <w:pStyle w:val="13"/>
            </w:pPr>
          </w:p>
        </w:tc>
        <w:tc>
          <w:tcPr>
            <w:tcW w:w="856" w:type="pct"/>
            <w:tcBorders>
              <w:tl2br w:val="nil"/>
              <w:tr2bl w:val="nil"/>
            </w:tcBorders>
            <w:vAlign w:val="center"/>
          </w:tcPr>
          <w:p w14:paraId="7E88153D">
            <w:pPr>
              <w:pStyle w:val="13"/>
            </w:pPr>
          </w:p>
        </w:tc>
        <w:tc>
          <w:tcPr>
            <w:tcW w:w="2661" w:type="pct"/>
            <w:tcBorders>
              <w:tl2br w:val="nil"/>
              <w:tr2bl w:val="nil"/>
            </w:tcBorders>
            <w:vAlign w:val="center"/>
          </w:tcPr>
          <w:p w14:paraId="45A3D300">
            <w:pPr>
              <w:pStyle w:val="13"/>
            </w:pPr>
          </w:p>
        </w:tc>
      </w:tr>
      <w:tr w14:paraId="628D9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78" w:type="pct"/>
            <w:tcBorders>
              <w:tl2br w:val="nil"/>
              <w:tr2bl w:val="nil"/>
            </w:tcBorders>
            <w:vAlign w:val="center"/>
          </w:tcPr>
          <w:p w14:paraId="639553DD">
            <w:pPr>
              <w:pStyle w:val="13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536" w:type="pct"/>
            <w:tcBorders>
              <w:tl2br w:val="nil"/>
              <w:tr2bl w:val="nil"/>
            </w:tcBorders>
            <w:vAlign w:val="center"/>
          </w:tcPr>
          <w:p w14:paraId="72BF2D35">
            <w:pPr>
              <w:pStyle w:val="13"/>
            </w:pP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 w14:paraId="2B3647FC">
            <w:pPr>
              <w:pStyle w:val="13"/>
            </w:pPr>
          </w:p>
        </w:tc>
        <w:tc>
          <w:tcPr>
            <w:tcW w:w="856" w:type="pct"/>
            <w:tcBorders>
              <w:tl2br w:val="nil"/>
              <w:tr2bl w:val="nil"/>
            </w:tcBorders>
            <w:vAlign w:val="center"/>
          </w:tcPr>
          <w:p w14:paraId="5C746098">
            <w:pPr>
              <w:pStyle w:val="13"/>
            </w:pPr>
          </w:p>
        </w:tc>
        <w:tc>
          <w:tcPr>
            <w:tcW w:w="2661" w:type="pct"/>
            <w:tcBorders>
              <w:tl2br w:val="nil"/>
              <w:tr2bl w:val="nil"/>
            </w:tcBorders>
            <w:vAlign w:val="center"/>
          </w:tcPr>
          <w:p w14:paraId="77AA7D15">
            <w:pPr>
              <w:pStyle w:val="13"/>
            </w:pPr>
          </w:p>
        </w:tc>
      </w:tr>
      <w:tr w14:paraId="7567D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78" w:type="pct"/>
            <w:tcBorders>
              <w:tl2br w:val="nil"/>
              <w:tr2bl w:val="nil"/>
            </w:tcBorders>
            <w:vAlign w:val="center"/>
          </w:tcPr>
          <w:p w14:paraId="6C990885">
            <w:pPr>
              <w:pStyle w:val="13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536" w:type="pct"/>
            <w:tcBorders>
              <w:tl2br w:val="nil"/>
              <w:tr2bl w:val="nil"/>
            </w:tcBorders>
            <w:vAlign w:val="center"/>
          </w:tcPr>
          <w:p w14:paraId="45E8BE04">
            <w:pPr>
              <w:pStyle w:val="13"/>
            </w:pP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 w14:paraId="0CCE8848">
            <w:pPr>
              <w:pStyle w:val="13"/>
            </w:pPr>
          </w:p>
        </w:tc>
        <w:tc>
          <w:tcPr>
            <w:tcW w:w="856" w:type="pct"/>
            <w:tcBorders>
              <w:tl2br w:val="nil"/>
              <w:tr2bl w:val="nil"/>
            </w:tcBorders>
            <w:vAlign w:val="center"/>
          </w:tcPr>
          <w:p w14:paraId="6A4EEA0D">
            <w:pPr>
              <w:pStyle w:val="13"/>
            </w:pPr>
          </w:p>
        </w:tc>
        <w:tc>
          <w:tcPr>
            <w:tcW w:w="2661" w:type="pct"/>
            <w:tcBorders>
              <w:tl2br w:val="nil"/>
              <w:tr2bl w:val="nil"/>
            </w:tcBorders>
            <w:vAlign w:val="center"/>
          </w:tcPr>
          <w:p w14:paraId="7075E1E4">
            <w:pPr>
              <w:pStyle w:val="13"/>
            </w:pPr>
          </w:p>
        </w:tc>
      </w:tr>
      <w:tr w14:paraId="72C5A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78" w:type="pct"/>
            <w:tcBorders>
              <w:tl2br w:val="nil"/>
              <w:tr2bl w:val="nil"/>
            </w:tcBorders>
            <w:vAlign w:val="center"/>
          </w:tcPr>
          <w:p w14:paraId="2C3AC3BB">
            <w:pPr>
              <w:pStyle w:val="13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536" w:type="pct"/>
            <w:tcBorders>
              <w:tl2br w:val="nil"/>
              <w:tr2bl w:val="nil"/>
            </w:tcBorders>
            <w:vAlign w:val="center"/>
          </w:tcPr>
          <w:p w14:paraId="657398CD">
            <w:pPr>
              <w:pStyle w:val="13"/>
            </w:pP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 w14:paraId="1EB9CF56">
            <w:pPr>
              <w:pStyle w:val="13"/>
            </w:pPr>
          </w:p>
        </w:tc>
        <w:tc>
          <w:tcPr>
            <w:tcW w:w="856" w:type="pct"/>
            <w:tcBorders>
              <w:tl2br w:val="nil"/>
              <w:tr2bl w:val="nil"/>
            </w:tcBorders>
            <w:vAlign w:val="center"/>
          </w:tcPr>
          <w:p w14:paraId="5953C811">
            <w:pPr>
              <w:pStyle w:val="13"/>
            </w:pPr>
          </w:p>
        </w:tc>
        <w:tc>
          <w:tcPr>
            <w:tcW w:w="2661" w:type="pct"/>
            <w:tcBorders>
              <w:tl2br w:val="nil"/>
              <w:tr2bl w:val="nil"/>
            </w:tcBorders>
            <w:vAlign w:val="center"/>
          </w:tcPr>
          <w:p w14:paraId="7E2F2C5B">
            <w:pPr>
              <w:pStyle w:val="13"/>
            </w:pPr>
          </w:p>
        </w:tc>
      </w:tr>
      <w:tr w14:paraId="6DF33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78" w:type="pct"/>
            <w:tcBorders>
              <w:tl2br w:val="nil"/>
              <w:tr2bl w:val="nil"/>
            </w:tcBorders>
            <w:vAlign w:val="center"/>
          </w:tcPr>
          <w:p w14:paraId="248107CF">
            <w:pPr>
              <w:pStyle w:val="13"/>
              <w:jc w:val="center"/>
            </w:pPr>
            <w:r>
              <w:rPr>
                <w:rFonts w:hint="eastAsia"/>
              </w:rPr>
              <w:t>...</w:t>
            </w:r>
          </w:p>
        </w:tc>
        <w:tc>
          <w:tcPr>
            <w:tcW w:w="536" w:type="pct"/>
            <w:tcBorders>
              <w:tl2br w:val="nil"/>
              <w:tr2bl w:val="nil"/>
            </w:tcBorders>
            <w:vAlign w:val="center"/>
          </w:tcPr>
          <w:p w14:paraId="051563C0">
            <w:pPr>
              <w:pStyle w:val="13"/>
            </w:pPr>
          </w:p>
        </w:tc>
        <w:tc>
          <w:tcPr>
            <w:tcW w:w="567" w:type="pct"/>
            <w:tcBorders>
              <w:tl2br w:val="nil"/>
              <w:tr2bl w:val="nil"/>
            </w:tcBorders>
            <w:vAlign w:val="center"/>
          </w:tcPr>
          <w:p w14:paraId="20A05E2C">
            <w:pPr>
              <w:pStyle w:val="13"/>
            </w:pPr>
          </w:p>
        </w:tc>
        <w:tc>
          <w:tcPr>
            <w:tcW w:w="856" w:type="pct"/>
            <w:tcBorders>
              <w:tl2br w:val="nil"/>
              <w:tr2bl w:val="nil"/>
            </w:tcBorders>
            <w:vAlign w:val="center"/>
          </w:tcPr>
          <w:p w14:paraId="434971E9">
            <w:pPr>
              <w:pStyle w:val="13"/>
            </w:pPr>
          </w:p>
        </w:tc>
        <w:tc>
          <w:tcPr>
            <w:tcW w:w="2661" w:type="pct"/>
            <w:tcBorders>
              <w:tl2br w:val="nil"/>
              <w:tr2bl w:val="nil"/>
            </w:tcBorders>
            <w:vAlign w:val="center"/>
          </w:tcPr>
          <w:p w14:paraId="73A3CCC3">
            <w:pPr>
              <w:pStyle w:val="13"/>
            </w:pPr>
          </w:p>
        </w:tc>
      </w:tr>
    </w:tbl>
    <w:p w14:paraId="274C8433">
      <w:pPr>
        <w:pStyle w:val="6"/>
        <w:ind w:firstLine="480"/>
      </w:pPr>
    </w:p>
    <w:p w14:paraId="13CC5D26">
      <w:pPr>
        <w:ind w:left="0" w:leftChars="0" w:firstLine="0" w:firstLineChars="0"/>
        <w:rPr>
          <w:rFonts w:hint="eastAsia"/>
        </w:rPr>
      </w:pPr>
      <w:bookmarkStart w:id="0" w:name="_GoBack"/>
      <w:bookmarkEnd w:id="0"/>
    </w:p>
    <w:sectPr>
      <w:pgSz w:w="11906" w:h="16838"/>
      <w:pgMar w:top="1984" w:right="1474" w:bottom="1701" w:left="1587" w:header="851" w:footer="284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4YTFmZmJjZTE1NmRhNDE3NWU5ODE1YjRkOGRiM2YifQ=="/>
  </w:docVars>
  <w:rsids>
    <w:rsidRoot w:val="001D79D6"/>
    <w:rsid w:val="001D79D6"/>
    <w:rsid w:val="00431FD9"/>
    <w:rsid w:val="008307F6"/>
    <w:rsid w:val="00920C45"/>
    <w:rsid w:val="00D40F04"/>
    <w:rsid w:val="00D5678A"/>
    <w:rsid w:val="2CD46119"/>
    <w:rsid w:val="48EB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8" w:lineRule="exact"/>
      <w:ind w:firstLine="420" w:firstLineChars="200"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link w:val="11"/>
    <w:qFormat/>
    <w:uiPriority w:val="0"/>
    <w:pPr>
      <w:keepNext/>
      <w:keepLines/>
      <w:spacing w:line="624" w:lineRule="exact"/>
      <w:ind w:firstLine="0" w:firstLineChars="0"/>
      <w:jc w:val="center"/>
      <w:outlineLvl w:val="0"/>
    </w:pPr>
    <w:rPr>
      <w:rFonts w:ascii="Times New Roman" w:hAnsi="Times New Roman" w:eastAsia="方正小标宋_GBK"/>
      <w:snapToGrid w:val="0"/>
      <w:kern w:val="0"/>
      <w:sz w:val="44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adjustRightInd/>
      <w:spacing w:line="240" w:lineRule="auto"/>
      <w:ind w:firstLine="0" w:firstLineChars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adjustRightInd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Subtitle"/>
    <w:basedOn w:val="6"/>
    <w:next w:val="6"/>
    <w:link w:val="12"/>
    <w:qFormat/>
    <w:uiPriority w:val="0"/>
    <w:pPr>
      <w:spacing w:before="416" w:after="416"/>
      <w:ind w:firstLine="0" w:firstLineChars="0"/>
      <w:jc w:val="center"/>
      <w:outlineLvl w:val="1"/>
    </w:pPr>
    <w:rPr>
      <w:rFonts w:eastAsia="方正楷体_GBK"/>
      <w:kern w:val="28"/>
    </w:rPr>
  </w:style>
  <w:style w:type="paragraph" w:customStyle="1" w:styleId="6">
    <w:name w:val="正文1"/>
    <w:basedOn w:val="1"/>
    <w:link w:val="15"/>
    <w:qFormat/>
    <w:uiPriority w:val="0"/>
    <w:pPr>
      <w:overflowPunct w:val="0"/>
      <w:spacing w:line="416" w:lineRule="exact"/>
    </w:pPr>
    <w:rPr>
      <w:rFonts w:ascii="Times New Roman" w:hAnsi="Times New Roman" w:eastAsia="方正书宋_GBK"/>
      <w:snapToGrid w:val="0"/>
      <w:kern w:val="0"/>
      <w:sz w:val="24"/>
    </w:rPr>
  </w:style>
  <w:style w:type="character" w:customStyle="1" w:styleId="9">
    <w:name w:val="页眉 字符"/>
    <w:basedOn w:val="8"/>
    <w:link w:val="4"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8"/>
    <w:link w:val="2"/>
    <w:uiPriority w:val="0"/>
    <w:rPr>
      <w:rFonts w:ascii="Times New Roman" w:hAnsi="Times New Roman" w:eastAsia="方正小标宋_GBK" w:cs="Times New Roman"/>
      <w:snapToGrid w:val="0"/>
      <w:kern w:val="0"/>
      <w:sz w:val="44"/>
      <w:szCs w:val="24"/>
    </w:rPr>
  </w:style>
  <w:style w:type="character" w:customStyle="1" w:styleId="12">
    <w:name w:val="副标题 字符"/>
    <w:basedOn w:val="8"/>
    <w:link w:val="5"/>
    <w:qFormat/>
    <w:uiPriority w:val="0"/>
    <w:rPr>
      <w:rFonts w:ascii="Times New Roman" w:hAnsi="Times New Roman" w:eastAsia="方正楷体_GBK" w:cs="Times New Roman"/>
      <w:snapToGrid w:val="0"/>
      <w:kern w:val="28"/>
      <w:sz w:val="24"/>
      <w:szCs w:val="24"/>
    </w:rPr>
  </w:style>
  <w:style w:type="paragraph" w:customStyle="1" w:styleId="13">
    <w:name w:val="表格正文"/>
    <w:basedOn w:val="1"/>
    <w:link w:val="16"/>
    <w:qFormat/>
    <w:uiPriority w:val="0"/>
    <w:pPr>
      <w:spacing w:line="250" w:lineRule="exact"/>
      <w:ind w:firstLine="0" w:firstLineChars="0"/>
    </w:pPr>
    <w:rPr>
      <w:rFonts w:ascii="Times New Roman" w:hAnsi="Times New Roman" w:eastAsia="方正书宋_GBK"/>
      <w:color w:val="000000"/>
      <w:sz w:val="18"/>
    </w:rPr>
  </w:style>
  <w:style w:type="paragraph" w:customStyle="1" w:styleId="14">
    <w:name w:val="表头"/>
    <w:basedOn w:val="1"/>
    <w:qFormat/>
    <w:uiPriority w:val="0"/>
    <w:pPr>
      <w:spacing w:line="250" w:lineRule="exact"/>
      <w:ind w:firstLine="0" w:firstLineChars="0"/>
      <w:jc w:val="center"/>
    </w:pPr>
    <w:rPr>
      <w:rFonts w:hint="eastAsia" w:ascii="Times New Roman" w:hAnsi="Times New Roman" w:eastAsia="方正黑体_GBK"/>
      <w:color w:val="000000"/>
      <w:sz w:val="18"/>
    </w:rPr>
  </w:style>
  <w:style w:type="character" w:customStyle="1" w:styleId="15">
    <w:name w:val="正文1 Char"/>
    <w:link w:val="6"/>
    <w:qFormat/>
    <w:uiPriority w:val="0"/>
    <w:rPr>
      <w:rFonts w:ascii="Times New Roman" w:hAnsi="Times New Roman" w:eastAsia="方正书宋_GBK" w:cs="Times New Roman"/>
      <w:snapToGrid w:val="0"/>
      <w:kern w:val="0"/>
      <w:sz w:val="24"/>
      <w:szCs w:val="24"/>
    </w:rPr>
  </w:style>
  <w:style w:type="character" w:customStyle="1" w:styleId="16">
    <w:name w:val="表格正文 Char"/>
    <w:link w:val="13"/>
    <w:qFormat/>
    <w:uiPriority w:val="0"/>
    <w:rPr>
      <w:rFonts w:ascii="Times New Roman" w:hAnsi="Times New Roman" w:eastAsia="方正书宋_GBK" w:cs="Times New Roman"/>
      <w:color w:val="000000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5288</Words>
  <Characters>5606</Characters>
  <Lines>44</Lines>
  <Paragraphs>12</Paragraphs>
  <TotalTime>2</TotalTime>
  <ScaleCrop>false</ScaleCrop>
  <LinksUpToDate>false</LinksUpToDate>
  <CharactersWithSpaces>5740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2024-10-15T02:56:00Z</dcterms:created>
  <dc:creator>李佳程</dc:creator>
  <cp:lastModifiedBy>夏之雪</cp:lastModifiedBy>
  <dcterms:modified xsi:type="dcterms:W3CDTF">2024-10-22T03:18:00Z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FF508AEBD6404616B92C6ABD0CB4654D_13</vt:lpwstr>
  </property>
</Properties>
</file>